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高等学校交流讲义  硅酸盐工业热工设备</w:t>
      </w:r>
    </w:p>
    <w:p>
      <w:r>
        <w:rPr>
          <w:rFonts w:ascii="宋体" w:hAnsi="宋体" w:eastAsia="宋体"/>
          <w:sz w:val="24"/>
        </w:rPr>
        <w:t>天津大学，华南化工学院，南京化工学院合编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高等学校交流讲义  硅酸盐工业热工设备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天津大学，华南化工学院，南京化工学院合编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本书出售、求购地址：https://www.jiaokey.com/book/detail/13566630.html</w:t>
      </w:r>
    </w:p>
    <w:p>
      <w:r>
        <w:t>更多相关图书推荐：https://www.jiaokey.com</w:t>
      </w:r>
    </w:p>
    <w:p>
      <w:r>
        <w:t>天津大学，华南化工学院，南京化工学院合编 其他作品：https://www.jiaokey.com/tag/天津大学，华南化工学院，南京化工学院合编.html</w:t>
      </w:r>
    </w:p>
    <w:p>
      <w:r>
        <w:t>关键词搜索：https://www.jiaokey.com/tag/高等学校交流讲义  硅酸盐工业热工设备.html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