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商业经营论</w:t>
      </w:r>
    </w:p>
    <w:p>
      <w:r>
        <w:rPr>
          <w:rFonts w:ascii="宋体" w:hAnsi="宋体" w:eastAsia="宋体"/>
          <w:sz w:val="24"/>
        </w:rPr>
        <w:t>（日）出牛正芳，宫泽永光，及川良治，柏木重秋，中村孝之，宫原义友著；刘世杰，赵玉玢，黄士林译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（日）出牛正芳，宫泽永光，及川良治，柏木重秋，中村孝之，宫原义友著；刘世杰，赵玉玢，黄士林译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吉林财贸学院经济研究所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本书出售、求购地址：https://www.jiaokey.com/book/detail/13570294.html</w:t>
      </w:r>
    </w:p>
    <w:p>
      <w:r>
        <w:t>更多相关图书推荐：https://www.jiaokey.com</w:t>
      </w:r>
    </w:p>
    <w:p>
      <w:r>
        <w:t>（日）出牛正芳，宫泽永光，及川良治，柏木重秋，中村孝之，宫原义友著；刘世杰，赵玉玢，黄士林译 其他作品：https://www.jiaokey.com/tag/（日）出牛正芳，宫泽永光，及川良治，柏木重秋，中村孝之，宫原义友著；刘世杰，赵玉玢，黄士林译.html</w:t>
      </w:r>
    </w:p>
    <w:p>
      <w:r>
        <w:t>吉林财贸学院经济研究所 出版图书：https://www.jiaokey.com/tag/吉林财贸学院经济研究所.html</w:t>
      </w:r>
    </w:p>
    <w:p>
      <w:r>
        <w:t>关键词搜索：https://www.jiaokey.com/tag/商业经营论.html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