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加工中心实训指导</w:t>
      </w:r>
    </w:p>
    <w:p>
      <w:r>
        <w:rPr>
          <w:rFonts w:ascii="宋体" w:hAnsi="宋体" w:eastAsia="宋体"/>
          <w:sz w:val="24"/>
        </w:rPr>
        <w:t>康晓航，周智敏主编；张素颖，叶刘伟，管奇峰副主编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康晓航，周智敏主编；张素颖，叶刘伟，管奇峰副主编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本书出售、求购地址：https://www.jiaokey.com/book/detail/13583246.html</w:t>
      </w:r>
    </w:p>
    <w:p>
      <w:r>
        <w:t>更多相关图书推荐：https://www.jiaokey.com</w:t>
      </w:r>
    </w:p>
    <w:p>
      <w:r>
        <w:t>康晓航，周智敏主编；张素颖，叶刘伟，管奇峰副主编 其他作品：https://www.jiaokey.com/tag/康晓航，周智敏主编；张素颖，叶刘伟，管奇峰副主编.html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