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书名：从城市国家到中华 殷周 春秋战国</w:t>
      </w:r>
    </w:p>
    <w:p>
      <w:r>
        <w:t>作者：（日）平势隆郎著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从城市国家到中华 殷周 春秋战国 评论地址：https://www.jiaokey.com/book/detail/13589801.html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