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书名：要素异质性视角下的企业建立与租金分配研究</w:t>
      </w:r>
    </w:p>
    <w:p>
      <w:r>
        <w:t>作者：李石强著</w:t>
      </w:r>
    </w:p>
    <w:p>
      <w:r>
        <w:t>出版社：北京：中国经济出版社</w:t>
      </w:r>
    </w:p>
    <w:p>
      <w:r>
        <w:t>出版日期：2014.06</w:t>
      </w:r>
    </w:p>
    <w:p>
      <w:r>
        <w:t>总页数：172</w:t>
      </w:r>
    </w:p>
    <w:p>
      <w:r>
        <w:t>更多请访问教客网: www.jiaokey.com</w:t>
      </w:r>
    </w:p>
    <w:p>
      <w:r>
        <w:t>要素异质性视角下的企业建立与租金分配研究 评论地址：https://www.jiaokey.com/book/detail/13593374.html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