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郴州英杰  第2集</w:t>
      </w:r>
    </w:p>
    <w:p>
      <w:r>
        <w:rPr>
          <w:rFonts w:ascii="宋体" w:hAnsi="宋体" w:eastAsia="宋体"/>
          <w:sz w:val="24"/>
        </w:rPr>
        <w:t>熊裕华，李春泰，李日贤主编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郴州英杰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熊裕华，李春泰，李日贤主编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湖南省郴州地区革命烈士传编纂办公室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本书出售、求购地址：https://www.jiaokey.com/book/detail/13600318.html</w:t>
      </w:r>
    </w:p>
    <w:p>
      <w:r>
        <w:t>更多相关图书推荐：https://www.jiaokey.com</w:t>
      </w:r>
    </w:p>
    <w:p>
      <w:r>
        <w:t>熊裕华，李春泰，李日贤主编 其他作品：https://www.jiaokey.com/tag/熊裕华，李春泰，李日贤主编.html</w:t>
      </w:r>
    </w:p>
    <w:p>
      <w:r>
        <w:t>湖南省郴州地区革命烈士传编纂办公室 出版图书：https://www.jiaokey.com/tag/湖南省郴州地区革命烈士传编纂办公室.html</w:t>
      </w:r>
    </w:p>
    <w:p>
      <w:r>
        <w:t>关键词搜索：https://www.jiaokey.com/tag/郴州英杰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