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21世纪资本论</w:t>
      </w:r>
    </w:p>
    <w:p>
      <w:r>
        <w:rPr>
          <w:rFonts w:ascii="宋体" w:hAnsi="宋体" w:eastAsia="宋体"/>
          <w:sz w:val="24"/>
        </w:rPr>
        <w:t>（法）托马斯·皮凯蒂著；巴曙松，陈剑，余江，周大昕，李清彬，汤铎铎译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21世纪资本论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（法）托马斯·皮凯蒂著；巴曙松，陈剑，余江，周大昕，李清彬，汤铎铎译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本书出售、求购地址：https://www.jiaokey.com/book/detail/13601376.html</w:t>
      </w:r>
    </w:p>
    <w:p>
      <w:r>
        <w:t>更多相关图书推荐：https://www.jiaokey.com</w:t>
      </w:r>
    </w:p>
    <w:p>
      <w:r>
        <w:t>（法）托马斯·皮凯蒂著；巴曙松，陈剑，余江，周大昕，李清彬，汤铎铎译 其他作品：https://www.jiaokey.com/tag/（法）托马斯·皮凯蒂著；巴曙松，陈剑，余江，周大昕，李清彬，汤铎铎译.html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关键词搜索：https://www.jiaokey.com/tag/21世纪资本论.html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