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书名：认同与定位  北京市农民工子女的社会融合研究</w:t>
      </w:r>
    </w:p>
    <w:p>
      <w:r>
        <w:t>作者：石长慧著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总页数：312</w:t>
      </w:r>
    </w:p>
    <w:p>
      <w:r>
        <w:t>更多请访问教客网: www.jiaokey.com</w:t>
      </w:r>
    </w:p>
    <w:p>
      <w:r>
        <w:t>认同与定位  北京市农民工子女的社会融合研究 评论地址：https://www.jiaokey.com/book/detail/13603468.html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