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符合材料研究进展  第二届全国符合材料学术会议论文选编</w:t>
      </w:r>
    </w:p>
    <w:p>
      <w:r>
        <w:rPr>
          <w:rFonts w:ascii="宋体" w:hAnsi="宋体" w:eastAsia="宋体"/>
          <w:sz w:val="24"/>
        </w:rPr>
        <w:t>洪时藏编辑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符合材料研究进展  第二届全国符合材料学术会议论文选编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洪时藏编辑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本书出售、求购地址：https://www.jiaokey.com/book/detail/13605733.html</w:t>
      </w:r>
    </w:p>
    <w:p>
      <w:r>
        <w:t>更多相关图书推荐：https://www.jiaokey.com</w:t>
      </w:r>
    </w:p>
    <w:p>
      <w:r>
        <w:t>洪时藏编辑 其他作品：https://www.jiaokey.com/tag/洪时藏编辑.html</w:t>
      </w:r>
    </w:p>
    <w:p>
      <w:r>
        <w:t>航空材料编辑部 出版图书：https://www.jiaokey.com/tag/航空材料编辑部.html</w:t>
      </w:r>
    </w:p>
    <w:p>
      <w:r>
        <w:t>关键词搜索：https://www.jiaokey.com/tag/符合材料研究进展  第二届全国符合材料学术会议论文选编.html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