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CS6/CC数码摄影后期处理核心技法  彩印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CS6/CC数码摄影后期处理核心技法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本书出售、求购地址：https://www.jiaokey.com/book/detail/13608488.html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CS6/CC数码摄影后期处理核心技法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