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现代教育技术与应用</w:t>
      </w:r>
    </w:p>
    <w:p>
      <w:r>
        <w:rPr>
          <w:rFonts w:ascii="宋体" w:hAnsi="宋体" w:eastAsia="宋体"/>
          <w:sz w:val="24"/>
        </w:rPr>
        <w:t>马俊主编；徐剑虹，包训成，文继奎等副主编；万士全，马俊，方龙全等编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马俊主编；徐剑虹，包训成，文继奎等副主编；万士全，马俊，方龙全等编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本书出售、求购地址：https://www.jiaokey.com/book/detail/13610456.html</w:t>
      </w:r>
    </w:p>
    <w:p>
      <w:r>
        <w:t>更多相关图书推荐：https://www.jiaokey.com</w:t>
      </w:r>
    </w:p>
    <w:p>
      <w:r>
        <w:t>马俊主编；徐剑虹，包训成，文继奎等副主编；万士全，马俊，方龙全等编 其他作品：https://www.jiaokey.com/tag/马俊主编；徐剑虹，包训成，文继奎等副主编；万士全，马俊，方龙全等编.html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关键词搜索：https://www.jiaokey.com/tag/现代教育技术与应用.html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