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数控车削加工技术</w:t>
      </w:r>
    </w:p>
    <w:p>
      <w:r>
        <w:rPr>
          <w:rFonts w:ascii="宋体" w:hAnsi="宋体" w:eastAsia="宋体"/>
          <w:sz w:val="24"/>
        </w:rPr>
        <w:t>潘东，姜慧芳主编；苏亚辉，向承翔，陈婵娟副主编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数控车削加工技术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潘东，姜慧芳主编；苏亚辉，向承翔，陈婵娟副主编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数控机床-车床-车削-加工工艺-高等学校-教材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本书出售、求购地址：https://www.jiaokey.com/book/detail/13612635.html</w:t>
      </w:r>
    </w:p>
    <w:p>
      <w:r>
        <w:t>更多相关图书推荐：https://www.jiaokey.com</w:t>
      </w:r>
    </w:p>
    <w:p>
      <w:r>
        <w:t>潘东，姜慧芳主编；苏亚辉，向承翔，陈婵娟副主编 其他作品：https://www.jiaokey.com/tag/潘东，姜慧芳主编；苏亚辉，向承翔，陈婵娟副主编.html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关键词搜索：https://www.jiaokey.com/tag/数控机床-车床-车削-加工工艺-高等学校-教材.html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