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香港特区国民教育课程内容的偏差与缺失：《德育及国民教育科课程指引》的争议</w:t>
      </w:r>
    </w:p>
    <w:p>
      <w:r>
        <w:rPr>
          <w:rFonts w:ascii="宋体" w:hAnsi="宋体" w:eastAsia="宋体"/>
          <w:sz w:val="24"/>
        </w:rPr>
        <w:t>曾荣光著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香港特区国民教育课程内容的偏差与缺失：《德育及国民教育科课程指引》的争议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曾荣光著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香港中文大学教育学院；香港教育研究所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本书出售、求购地址：https://www.jiaokey.com/book/detail/13612984.html</w:t>
      </w:r>
    </w:p>
    <w:p>
      <w:r>
        <w:t>更多相关图书推荐：https://www.jiaokey.com</w:t>
      </w:r>
    </w:p>
    <w:p>
      <w:r>
        <w:t>曾荣光著 其他作品：https://www.jiaokey.com/tag/曾荣光著.html</w:t>
      </w:r>
    </w:p>
    <w:p>
      <w:r>
        <w:t>香港中文大学教育学院；香港教育研究所 出版图书：https://www.jiaokey.com/tag/香港中文大学教育学院；香港教育研究所.html</w:t>
      </w:r>
    </w:p>
    <w:p>
      <w:r>
        <w:t>关键词搜索：https://www.jiaokey.com/tag/香港特区国民教育课程内容的偏差与缺失：《德育及国民教育科课程指引》的争议.html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