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普通高等学校军事课教程</w:t>
      </w:r>
    </w:p>
    <w:p>
      <w:r>
        <w:rPr>
          <w:rFonts w:ascii="宋体" w:hAnsi="宋体" w:eastAsia="宋体"/>
          <w:sz w:val="24"/>
        </w:rPr>
        <w:t>许金根，杨新主编；孙正娟，关娟茹，陆丕昭等编著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许金根，杨新主编；孙正娟，关娟茹，陆丕昭等编著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本书出售、求购地址：https://www.jiaokey.com/book/detail/13613429.html</w:t>
      </w:r>
    </w:p>
    <w:p>
      <w:r>
        <w:t>更多相关图书推荐：https://www.jiaokey.com</w:t>
      </w:r>
    </w:p>
    <w:p>
      <w:r>
        <w:t>许金根，杨新主编；孙正娟，关娟茹，陆丕昭等编著 其他作品：https://www.jiaokey.com/tag/许金根，杨新主编；孙正娟，关娟茹，陆丕昭等编著.html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关键词搜索：https://www.jiaokey.com/tag/普通高等学校军事课教程.html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