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中国的现代化</w:t>
      </w:r>
    </w:p>
    <w:p>
      <w:r>
        <w:rPr>
          <w:rFonts w:ascii="宋体" w:hAnsi="宋体" w:eastAsia="宋体"/>
          <w:sz w:val="24"/>
        </w:rPr>
        <w:t>（美）吉尔伯特·罗兹曼主编；国家社会科学基金“比较现代化”课题组译；刘东主编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（美）吉尔伯特·罗兹曼主编；国家社会科学基金“比较现代化”课题组译；刘东主编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本书出售、求购地址：https://www.jiaokey.com/book/detail/13616582.html</w:t>
      </w:r>
    </w:p>
    <w:p>
      <w:r>
        <w:t>更多相关图书推荐：https://www.jiaokey.com</w:t>
      </w:r>
    </w:p>
    <w:p>
      <w:r>
        <w:t>（美）吉尔伯特·罗兹曼主编；国家社会科学基金“比较现代化”课题组译；刘东主编 其他作品：https://www.jiaokey.com/tag/（美）吉尔伯特·罗兹曼主编；国家社会科学基金“比较现代化”课题组译；刘东主编.html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