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最近三年对外贸易表解  1933-1935</w:t>
      </w:r>
    </w:p>
    <w:p>
      <w:r>
        <w:rPr>
          <w:rFonts w:ascii="宋体" w:hAnsi="宋体" w:eastAsia="宋体"/>
          <w:sz w:val="24"/>
        </w:rPr>
        <w:t>实业部国际贸易局编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最近三年对外贸易表解  1933-1935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实业部国际贸易局编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实业部国际贸易局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本书出售、求购地址：https://www.jiaokey.com/book/detail/13620048.html</w:t>
      </w:r>
    </w:p>
    <w:p>
      <w:r>
        <w:t>更多相关图书推荐：https://www.jiaokey.com</w:t>
      </w:r>
    </w:p>
    <w:p>
      <w:r>
        <w:t>实业部国际贸易局编 其他作品：https://www.jiaokey.com/tag/实业部国际贸易局编.html</w:t>
      </w:r>
    </w:p>
    <w:p>
      <w:r>
        <w:t>实业部国际贸易局 出版图书：https://www.jiaokey.com/tag/实业部国际贸易局.html</w:t>
      </w:r>
    </w:p>
    <w:p>
      <w:r>
        <w:t>关键词搜索：https://www.jiaokey.com/tag/最近三年对外贸易表解  1933-1935.html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