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书名：产后康复与婴儿培育  从心理角度审视孕产妇与宝宝的成长</w:t>
      </w:r>
    </w:p>
    <w:p>
      <w:r>
        <w:t>作者：戴燕主编；李巍，张学平，苏博编</w:t>
      </w:r>
    </w:p>
    <w:p>
      <w:r>
        <w:t>出版社：北京：经济管理出版社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产后康复与婴儿培育  从心理角度审视孕产妇与宝宝的成长 评论地址：https://www.jiaokey.com/book/detail/13620628.html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