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教师不可不知的35种学习力</w:t>
      </w:r>
    </w:p>
    <w:p>
      <w:r>
        <w:rPr>
          <w:rFonts w:ascii="宋体" w:hAnsi="宋体" w:eastAsia="宋体"/>
          <w:sz w:val="24"/>
        </w:rPr>
        <w:t>周金虎总主编；逄凌晖，马培青主编；李步秋，苑衍花，苑衍丽，崔红光编委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教师不可不知的35种学习力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周金虎总主编；逄凌晖，马培青主编；李步秋，苑衍花，苑衍丽，崔红光编委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本书出售、求购地址：https://www.jiaokey.com/book/detail/13622771.html</w:t>
      </w:r>
    </w:p>
    <w:p>
      <w:r>
        <w:t>更多相关图书推荐：https://www.jiaokey.com</w:t>
      </w:r>
    </w:p>
    <w:p>
      <w:r>
        <w:t>周金虎总主编；逄凌晖，马培青主编；李步秋，苑衍花，苑衍丽，崔红光编委 其他作品：https://www.jiaokey.com/tag/周金虎总主编；逄凌晖，马培青主编；李步秋，苑衍花，苑衍丽，崔红光编委.html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关键词搜索：https://www.jiaokey.com/tag/教师不可不知的35种学习力.html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