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2011-2012年减灾救灾工作重要政策文件汇编</w:t>
      </w:r>
    </w:p>
    <w:p>
      <w:r>
        <w:rPr>
          <w:rFonts w:ascii="宋体" w:hAnsi="宋体" w:eastAsia="宋体"/>
          <w:sz w:val="24"/>
        </w:rPr>
        <w:t>四川省民政厅救灾处，四川省减灾救灾协会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2011-2012年减灾救灾工作重要政策文件汇编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四川省民政厅救灾处，四川省减灾救灾协会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本书出售、求购地址：https://www.jiaokey.com/book/detail/13623895.html</w:t>
      </w:r>
    </w:p>
    <w:p>
      <w:r>
        <w:t>更多相关图书推荐：https://www.jiaokey.com</w:t>
      </w:r>
    </w:p>
    <w:p>
      <w:r>
        <w:t>四川省民政厅救灾处，四川省减灾救灾协会 其他作品：https://www.jiaokey.com/tag/四川省民政厅救灾处，四川省减灾救灾协会.html</w:t>
      </w:r>
    </w:p>
    <w:p>
      <w:r>
        <w:t>关键词搜索：https://www.jiaokey.com/tag/2011-2012年减灾救灾工作重要政策文件汇编.html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