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一九七0年《人民日报》《红旗》《解放军报》社论评论选编</w:t>
      </w:r>
    </w:p>
    <w:p>
      <w:r>
        <w:rPr>
          <w:rFonts w:ascii="宋体" w:hAnsi="宋体" w:eastAsia="宋体"/>
          <w:sz w:val="24"/>
        </w:rPr>
        <w:t>贵州省革命委员会政治部编印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一九七0年《人民日报》《红旗》《解放军报》社论评论选编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贵州省革命委员会政治部编印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本书出售、求购地址：https://www.jiaokey.com/book/detail/13624094.html</w:t>
      </w:r>
    </w:p>
    <w:p>
      <w:r>
        <w:t>更多相关图书推荐：https://www.jiaokey.com</w:t>
      </w:r>
    </w:p>
    <w:p>
      <w:r>
        <w:t>贵州省革命委员会政治部编印 其他作品：https://www.jiaokey.com/tag/贵州省革命委员会政治部编印.html</w:t>
      </w:r>
    </w:p>
    <w:p>
      <w:r>
        <w:t>关键词搜索：https://www.jiaokey.com/tag/一九七0年《人民日报》《红旗》《解放军报》社论评论选编.html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