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梅骨玉魂上凯人  上凯岗村革命斗争事迹选辑</w:t>
      </w:r>
    </w:p>
    <w:p>
      <w:r>
        <w:rPr>
          <w:rFonts w:ascii="宋体" w:hAnsi="宋体" w:eastAsia="宋体"/>
          <w:sz w:val="24"/>
        </w:rPr>
        <w:t>吴仲华主编；中共恩平市委党史办公室编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梅骨玉魂上凯人  上凯岗村革命斗争事迹选辑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吴仲华主编；中共恩平市委党史办公室编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本书出售、求购地址：https://www.jiaokey.com/book/detail/13624285.html</w:t>
      </w:r>
    </w:p>
    <w:p>
      <w:r>
        <w:t>更多相关图书推荐：https://www.jiaokey.com</w:t>
      </w:r>
    </w:p>
    <w:p>
      <w:r>
        <w:t>吴仲华主编；中共恩平市委党史办公室编 其他作品：https://www.jiaokey.com/tag/吴仲华主编；中共恩平市委党史办公室编.html</w:t>
      </w:r>
    </w:p>
    <w:p>
      <w:r>
        <w:t>关键词搜索：https://www.jiaokey.com/tag/梅骨玉魂上凯人  上凯岗村革命斗争事迹选辑.html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