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玩具箱</w:t>
      </w:r>
    </w:p>
    <w:p>
      <w:r>
        <w:rPr>
          <w:rFonts w:ascii="宋体" w:hAnsi="宋体" w:eastAsia="宋体"/>
          <w:sz w:val="24"/>
        </w:rPr>
        <w:t>（法）拉斯卡著；（法）雷吉斯·勒若克绘；黄君艳译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（法）拉斯卡著；（法）雷吉斯·勒若克绘；黄君艳译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本书出售、求购地址：https://www.jiaokey.com/book/detail/13624673.html</w:t>
      </w:r>
    </w:p>
    <w:p>
      <w:r>
        <w:t>更多相关图书推荐：https://www.jiaokey.com</w:t>
      </w:r>
    </w:p>
    <w:p>
      <w:r>
        <w:t>（法）拉斯卡著；（法）雷吉斯·勒若克绘；黄君艳译 其他作品：https://www.jiaokey.com/tag/（法）拉斯卡著；（法）雷吉斯·勒若克绘；黄君艳译.html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关键词搜索：https://www.jiaokey.com/tag/玩具箱.html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