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诊断检查手册</w:t>
      </w:r>
    </w:p>
    <w:p>
      <w:r>
        <w:rPr>
          <w:rFonts w:ascii="宋体" w:hAnsi="宋体" w:eastAsia="宋体"/>
          <w:sz w:val="24"/>
        </w:rPr>
        <w:t>丛玉隆主审；王欣茹，龙宪连主译；陈波，贾连玲副主译；于敏，马盈盈，王岩等译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丛玉隆主审；王欣茹，龙宪连主译；陈波，贾连玲副主译；于敏，马盈盈，王岩等译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本书出售、求购地址：https://www.jiaokey.com/book/detail/13624845.html</w:t>
      </w:r>
    </w:p>
    <w:p>
      <w:r>
        <w:t>更多相关图书推荐：https://www.jiaokey.com</w:t>
      </w:r>
    </w:p>
    <w:p>
      <w:r>
        <w:t>丛玉隆主审；王欣茹，龙宪连主译；陈波，贾连玲副主译；于敏，马盈盈，王岩等译 其他作品：https://www.jiaokey.com/tag/丛玉隆主审；王欣茹，龙宪连主译；陈波，贾连玲副主译；于敏，马盈盈，王岩等译.html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关键词搜索：https://www.jiaokey.com/tag/诊断检查手册.html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