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中国“双倍增”下通货膨胀传导机制与宏观调控研究</w:t>
      </w:r>
    </w:p>
    <w:p>
      <w:r>
        <w:rPr>
          <w:rFonts w:ascii="宋体" w:hAnsi="宋体" w:eastAsia="宋体"/>
          <w:sz w:val="24"/>
        </w:rPr>
        <w:t>周伍阳著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中国“双倍增”下通货膨胀传导机制与宏观调控研究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周伍阳著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本书出售、求购地址：https://www.jiaokey.com/book/detail/13625369.html</w:t>
      </w:r>
    </w:p>
    <w:p>
      <w:r>
        <w:t>更多相关图书推荐：https://www.jiaokey.com</w:t>
      </w:r>
    </w:p>
    <w:p>
      <w:r>
        <w:t>周伍阳著 其他作品：https://www.jiaokey.com/tag/周伍阳著.html</w:t>
      </w:r>
    </w:p>
    <w:p>
      <w:r>
        <w:t>关键词搜索：https://www.jiaokey.com/tag/中国“双倍增”下通货膨胀传导机制与宏观调控研究.html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