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舰船半解析式惯性导航原理及应用</w:t>
      </w:r>
    </w:p>
    <w:p>
      <w:r>
        <w:rPr>
          <w:rFonts w:ascii="宋体" w:hAnsi="宋体" w:eastAsia="宋体"/>
          <w:sz w:val="24"/>
        </w:rPr>
        <w:t>杨晓东，施闻明，夏卫星，程建华编著；赵琳主审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舰船半解析式惯性导航原理及应用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杨晓东，施闻明，夏卫星，程建华编著；赵琳主审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本书出售、求购地址：https://www.jiaokey.com/book/detail/13625446.html</w:t>
      </w:r>
    </w:p>
    <w:p>
      <w:r>
        <w:t>更多相关图书推荐：https://www.jiaokey.com</w:t>
      </w:r>
    </w:p>
    <w:p>
      <w:r>
        <w:t>杨晓东，施闻明，夏卫星，程建华编著；赵琳主审 其他作品：https://www.jiaokey.com/tag/杨晓东，施闻明，夏卫星，程建华编著；赵琳主审.html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关键词搜索：https://www.jiaokey.com/tag/舰船半解析式惯性导航原理及应用.html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