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通用钢模板  现浇混凝土住宅和公共建筑体系</w:t>
      </w:r>
    </w:p>
    <w:p>
      <w:r>
        <w:rPr>
          <w:rFonts w:ascii="宋体" w:hAnsi="宋体" w:eastAsia="宋体"/>
          <w:sz w:val="24"/>
        </w:rPr>
        <w:t>税清劭，余立明编校；艾清译校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通用钢模板  现浇混凝土住宅和公共建筑体系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税清劭，余立明编校；艾清译校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西南地区建筑设计标准化办公室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本书出售、求购地址：https://www.jiaokey.com/book/detail/13626418.html</w:t>
      </w:r>
    </w:p>
    <w:p>
      <w:r>
        <w:t>更多相关图书推荐：https://www.jiaokey.com</w:t>
      </w:r>
    </w:p>
    <w:p>
      <w:r>
        <w:t>税清劭，余立明编校；艾清译校 其他作品：https://www.jiaokey.com/tag/税清劭，余立明编校；艾清译校.html</w:t>
      </w:r>
    </w:p>
    <w:p>
      <w:r>
        <w:t>西南地区建筑设计标准化办公室 出版图书：https://www.jiaokey.com/tag/西南地区建筑设计标准化办公室.html</w:t>
      </w:r>
    </w:p>
    <w:p>
      <w:r>
        <w:t>关键词搜索：https://www.jiaokey.com/tag/通用钢模板  现浇混凝土住宅和公共建筑体系.html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