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国家中等职业学校示范建设课程改革创新系列教材·中职中专园林绿化专业系列教材  插花艺术</w:t>
      </w:r>
    </w:p>
    <w:p>
      <w:r>
        <w:rPr>
          <w:rFonts w:ascii="宋体" w:hAnsi="宋体" w:eastAsia="宋体"/>
          <w:sz w:val="24"/>
        </w:rPr>
        <w:t>李天容，丁建庆主编；梁靖，潘红宇副主编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国家中等职业学校示范建设课程改革创新系列教材·中职中专园林绿化专业系列教材  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李天容，丁建庆主编；梁靖，潘红宇副主编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本书出售、求购地址：https://www.jiaokey.com/book/detail/13626693.html</w:t>
      </w:r>
    </w:p>
    <w:p>
      <w:r>
        <w:t>更多相关图书推荐：https://www.jiaokey.com</w:t>
      </w:r>
    </w:p>
    <w:p>
      <w:r>
        <w:t>李天容，丁建庆主编；梁靖，潘红宇副主编 其他作品：https://www.jiaokey.com/tag/李天容，丁建庆主编；梁靖，潘红宇副主编.html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关键词搜索：https://www.jiaokey.com/tag/国家中等职业学校示范建设课程改革创新系列教材·中职中专园林绿化专业系列教材  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