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近代东亚鸿儒书法展  中国·日本·韩国</w:t>
      </w:r>
    </w:p>
    <w:p>
      <w:r>
        <w:rPr>
          <w:rFonts w:ascii="宋体" w:hAnsi="宋体" w:eastAsia="宋体"/>
          <w:sz w:val="24"/>
        </w:rPr>
        <w:t>吴国豪执行编辑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近代东亚鸿儒书法展  中国·日本·韩国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吴国豪执行编辑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何创时基金会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本书出售、求购地址：https://www.jiaokey.com/book/detail/13627149.html</w:t>
      </w:r>
    </w:p>
    <w:p>
      <w:r>
        <w:t>更多相关图书推荐：https://www.jiaokey.com</w:t>
      </w:r>
    </w:p>
    <w:p>
      <w:r>
        <w:t>吴国豪执行编辑 其他作品：https://www.jiaokey.com/tag/吴国豪执行编辑.html</w:t>
      </w:r>
    </w:p>
    <w:p>
      <w:r>
        <w:t>何创时基金会 出版图书：https://www.jiaokey.com/tag/何创时基金会.html</w:t>
      </w:r>
    </w:p>
    <w:p>
      <w:r>
        <w:t>关键词搜索：https://www.jiaokey.com/tag/近代东亚鸿儒书法展  中国·日本·韩国.html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