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书名：联合投资、控制权治理与创业企业成长绩效  基于不完全契约视角的分析</w:t>
      </w:r>
    </w:p>
    <w:p>
      <w:r>
        <w:t>作者：王雷</w:t>
      </w:r>
    </w:p>
    <w:p>
      <w:r>
        <w:t>出版社：北京：中国经济出版社</w:t>
      </w:r>
    </w:p>
    <w:p>
      <w:r>
        <w:t>出版日期：2014.06</w:t>
      </w:r>
    </w:p>
    <w:p>
      <w:r>
        <w:t>总页数：176</w:t>
      </w:r>
    </w:p>
    <w:p>
      <w:r>
        <w:t>更多请访问教客网: www.jiaokey.com</w:t>
      </w:r>
    </w:p>
    <w:p>
      <w:r>
        <w:t>联合投资、控制权治理与创业企业成长绩效  基于不完全契约视角的分析 评论地址：https://www.jiaokey.com/book/detail/13628011.html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