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建筑英语</w:t>
      </w:r>
    </w:p>
    <w:p>
      <w:r>
        <w:rPr>
          <w:rFonts w:ascii="宋体" w:hAnsi="宋体" w:eastAsia="宋体"/>
          <w:sz w:val="24"/>
        </w:rPr>
        <w:t>郭二莹，崔雪，姜华主编；孙熙阳，刘玥，田妲妮副主编；高玉英，李云童，胡妍莉，张丹参编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郭二莹，崔雪，姜华主编；孙熙阳，刘玥，田妲妮副主编；高玉英，李云童，胡妍莉，张丹参编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本书出售、求购地址：https://www.jiaokey.com/book/detail/13628819.html</w:t>
      </w:r>
    </w:p>
    <w:p>
      <w:r>
        <w:t>更多相关图书推荐：https://www.jiaokey.com</w:t>
      </w:r>
    </w:p>
    <w:p>
      <w:r>
        <w:t>郭二莹，崔雪，姜华主编；孙熙阳，刘玥，田妲妮副主编；高玉英，李云童，胡妍莉，张丹参编 其他作品：https://www.jiaokey.com/tag/郭二莹，崔雪，姜华主编；孙熙阳，刘玥，田妲妮副主编；高玉英，李云童，胡妍莉，张丹参编.html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