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</w:t>
      </w:r>
    </w:p>
    <w:p>
      <w:r>
        <w:rPr>
          <w:rFonts w:ascii="宋体" w:hAnsi="宋体" w:eastAsia="宋体"/>
          <w:sz w:val="24"/>
        </w:rPr>
        <w:t>（哈沙克斯坦）涅马特·凯勒穆别托夫著；夏侃，艾多斯·阿曼泰译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（哈沙克斯坦）涅马特·凯勒穆别托夫著；夏侃，艾多斯·阿曼泰译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本书出售、求购地址：https://www.jiaokey.com/book/detail/13629356.html</w:t>
      </w:r>
    </w:p>
    <w:p>
      <w:r>
        <w:t>更多相关图书推荐：https://www.jiaokey.com</w:t>
      </w:r>
    </w:p>
    <w:p>
      <w:r>
        <w:t>（哈沙克斯坦）涅马特·凯勒穆别托夫著；夏侃，艾多斯·阿曼泰译 其他作品：https://www.jiaokey.com/tag/（哈沙克斯坦）涅马特·凯勒穆别托夫著；夏侃，艾多斯·阿曼泰译.html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