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计算机化学</w:t>
      </w:r>
    </w:p>
    <w:p>
      <w:r>
        <w:rPr>
          <w:rFonts w:ascii="宋体" w:hAnsi="宋体" w:eastAsia="宋体"/>
          <w:sz w:val="24"/>
        </w:rPr>
        <w:t>同济大学化学系，丛培盛，朱仲良主编；许新华，曹同成，柴晓兰编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同济大学化学系，丛培盛，朱仲良主编；许新华，曹同成，柴晓兰编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本书出售、求购地址：https://www.jiaokey.com/book/detail/13630522.html</w:t>
      </w:r>
    </w:p>
    <w:p>
      <w:r>
        <w:t>更多相关图书推荐：https://www.jiaokey.com</w:t>
      </w:r>
    </w:p>
    <w:p>
      <w:r>
        <w:t>同济大学化学系，丛培盛，朱仲良主编；许新华，曹同成，柴晓兰编 其他作品：https://www.jiaokey.com/tag/同济大学化学系，丛培盛，朱仲良主编；许新华，曹同成，柴晓兰编.html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