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雅俗兼行  日治时期台湾汉文通俗小说概述</w:t>
      </w:r>
    </w:p>
    <w:p>
      <w:r>
        <w:rPr>
          <w:rFonts w:ascii="宋体" w:hAnsi="宋体" w:eastAsia="宋体"/>
          <w:sz w:val="24"/>
        </w:rPr>
        <w:t>柯荣三著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雅俗兼行  日治时期台湾汉文通俗小说概述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柯荣三著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本书出售、求购地址：https://www.jiaokey.com/book/detail/13633787.html</w:t>
      </w:r>
    </w:p>
    <w:p>
      <w:r>
        <w:t>更多相关图书推荐：https://www.jiaokey.com</w:t>
      </w:r>
    </w:p>
    <w:p>
      <w:r>
        <w:t>柯荣三著 其他作品：https://www.jiaokey.com/tag/柯荣三著.html</w:t>
      </w:r>
    </w:p>
    <w:p>
      <w:r>
        <w:t>国立台湾文学馆 出版图书：https://www.jiaokey.com/tag/国立台湾文学馆.html</w:t>
      </w:r>
    </w:p>
    <w:p>
      <w:r>
        <w:t>关键词搜索：https://www.jiaokey.com/tag/雅俗兼行  日治时期台湾汉文通俗小说概述.html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