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新日本语能力测试N2语法指导与实践  第2版</w:t>
      </w:r>
    </w:p>
    <w:p>
      <w:r>
        <w:rPr>
          <w:rFonts w:ascii="宋体" w:hAnsi="宋体" w:eastAsia="宋体"/>
          <w:sz w:val="24"/>
        </w:rPr>
        <w:t>崔香兰总主编；王胜波，李东辉主编；迟庆河，齐小宁，赵度一，曲凤鸣，张红艳，周娜副主编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新日本语能力测试N2语法指导与实践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崔香兰总主编；王胜波，李东辉主编；迟庆河，齐小宁，赵度一，曲凤鸣，张红艳，周娜副主编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本书出售、求购地址：https://www.jiaokey.com/book/detail/13633861.html</w:t>
      </w:r>
    </w:p>
    <w:p>
      <w:r>
        <w:t>更多相关图书推荐：https://www.jiaokey.com</w:t>
      </w:r>
    </w:p>
    <w:p>
      <w:r>
        <w:t>崔香兰总主编；王胜波，李东辉主编；迟庆河，齐小宁，赵度一，曲凤鸣，张红艳，周娜副主编 其他作品：https://www.jiaokey.com/tag/崔香兰总主编；王胜波，李东辉主编；迟庆河，齐小宁，赵度一，曲凤鸣，张红艳，周娜副主编.html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关键词搜索：https://www.jiaokey.com/tag/新日本语能力测试N2语法指导与实践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