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Ti微合金化高强耐侯钢的冶炼工艺及强化机理研究</w:t>
      </w:r>
    </w:p>
    <w:p>
      <w:r>
        <w:rPr>
          <w:rFonts w:ascii="宋体" w:hAnsi="宋体" w:eastAsia="宋体"/>
          <w:sz w:val="24"/>
        </w:rPr>
        <w:t>李烈军著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Ti微合金化高强耐侯钢的冶炼工艺及强化机理研究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本书出售、求购地址：https://www.jiaokey.com/book/detail/13635528.html</w:t>
      </w:r>
    </w:p>
    <w:p>
      <w:r>
        <w:t>更多相关图书推荐：https://www.jiaokey.com</w:t>
      </w:r>
    </w:p>
    <w:p>
      <w:r>
        <w:t>李烈军著 其他作品：https://www.jiaokey.com/tag/李烈军著.html</w:t>
      </w:r>
    </w:p>
    <w:p>
      <w:r>
        <w:t>关键词搜索：https://www.jiaokey.com/tag/Ti微合金化高强耐侯钢的冶炼工艺及强化机理研究.html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