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百宋一厘赋注</w:t>
      </w:r>
    </w:p>
    <w:p>
      <w:r>
        <w:rPr>
          <w:rFonts w:ascii="宋体" w:hAnsi="宋体" w:eastAsia="宋体"/>
          <w:sz w:val="24"/>
        </w:rPr>
        <w:t>顾广圻撰；黄丕裂注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百宋一厘赋注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顾广圻撰；黄丕裂注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本书出售、求购地址：https://www.jiaokey.com/book/detail/13636115.html</w:t>
      </w:r>
    </w:p>
    <w:p>
      <w:r>
        <w:t>更多相关图书推荐：https://www.jiaokey.com</w:t>
      </w:r>
    </w:p>
    <w:p>
      <w:r>
        <w:t>顾广圻撰；黄丕裂注 其他作品：https://www.jiaokey.com/tag/顾广圻撰；黄丕裂注.html</w:t>
      </w:r>
    </w:p>
    <w:p>
      <w:r>
        <w:t>关键词搜索：https://www.jiaokey.com/tag/百宋一厘赋注.html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