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萧山窑</w:t>
      </w:r>
    </w:p>
    <w:p>
      <w:r>
        <w:rPr>
          <w:rFonts w:ascii="宋体" w:hAnsi="宋体" w:eastAsia="宋体"/>
          <w:sz w:val="24"/>
        </w:rPr>
        <w:t>浦阳江流域（萧山）文化研究丛书编委会编著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萧山窑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浦阳江流域（萧山）文化研究丛书编委会编著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本书出售、求购地址：https://www.jiaokey.com/book/detail/13637761.html</w:t>
      </w:r>
    </w:p>
    <w:p>
      <w:r>
        <w:t>更多相关图书推荐：https://www.jiaokey.com</w:t>
      </w:r>
    </w:p>
    <w:p>
      <w:r>
        <w:t>浦阳江流域（萧山）文化研究丛书编委会编著 其他作品：https://www.jiaokey.com/tag/浦阳江流域（萧山）文化研究丛书编委会编著.html</w:t>
      </w:r>
    </w:p>
    <w:p>
      <w:r>
        <w:t>关键词搜索：https://www.jiaokey.com/tag/萧山窑.html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