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远去的乡情  正在消失的民俗</w:t>
      </w:r>
    </w:p>
    <w:p>
      <w:r>
        <w:rPr>
          <w:rFonts w:ascii="宋体" w:hAnsi="宋体" w:eastAsia="宋体"/>
          <w:sz w:val="24"/>
        </w:rPr>
        <w:t>齐东野，鲁贤文文；赵姝，罗晓梅图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远去的乡情  正在消失的民俗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齐东野，鲁贤文文；赵姝，罗晓梅图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本书出售、求购地址：https://www.jiaokey.com/book/detail/13637859.html</w:t>
      </w:r>
    </w:p>
    <w:p>
      <w:r>
        <w:t>更多相关图书推荐：https://www.jiaokey.com</w:t>
      </w:r>
    </w:p>
    <w:p>
      <w:r>
        <w:t>齐东野，鲁贤文文；赵姝，罗晓梅图 其他作品：https://www.jiaokey.com/tag/齐东野，鲁贤文文；赵姝，罗晓梅图.html</w:t>
      </w:r>
    </w:p>
    <w:p>
      <w:r>
        <w:t>中华工商联合出版社有限公司 出版图书：https://www.jiaokey.com/tag/中华工商联合出版社有限公司.html</w:t>
      </w:r>
    </w:p>
    <w:p>
      <w:r>
        <w:t>关键词搜索：https://www.jiaokey.com/tag/远去的乡情  正在消失的民俗.html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