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布莱克维尔《尼各马可伦理学》指南</w:t>
      </w:r>
    </w:p>
    <w:p>
      <w:r>
        <w:rPr>
          <w:rFonts w:ascii="宋体" w:hAnsi="宋体" w:eastAsia="宋体"/>
          <w:sz w:val="24"/>
        </w:rPr>
        <w:t>（美）克劳特（Kraut R.）主编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布莱克维尔《尼各马可伦理学》指南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（美）克劳特（Kraut R.）主编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本书出售、求购地址：https://www.jiaokey.com/book/detail/13639463.html</w:t>
      </w:r>
    </w:p>
    <w:p>
      <w:r>
        <w:t>更多相关图书推荐：https://www.jiaokey.com</w:t>
      </w:r>
    </w:p>
    <w:p>
      <w:r>
        <w:t>（美）克劳特（Kraut R.）主编 其他作品：https://www.jiaokey.com/tag/（美）克劳特（Kraut R.）主编.html</w:t>
      </w:r>
    </w:p>
    <w:p>
      <w:r>
        <w:t>关键词搜索：https://www.jiaokey.com/tag/布莱克维尔《尼各马可伦理学》指南.html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