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WHY？未来科学</w:t>
      </w:r>
    </w:p>
    <w:p>
      <w:r>
        <w:rPr>
          <w:rFonts w:ascii="宋体" w:hAnsi="宋体" w:eastAsia="宋体"/>
          <w:sz w:val="24"/>
        </w:rPr>
        <w:t>（韩）曹永先编文；（韩）李永镐绘图；（韩）朴旨炯审读；唐鑫翻译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WHY？未来科学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（韩）曹永先编文；（韩）李永镐绘图；（韩）朴旨炯审读；唐鑫翻译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本书出售、求购地址：https://www.jiaokey.com/book/detail/13639728.html</w:t>
      </w:r>
    </w:p>
    <w:p>
      <w:r>
        <w:t>更多相关图书推荐：https://www.jiaokey.com</w:t>
      </w:r>
    </w:p>
    <w:p>
      <w:r>
        <w:t>（韩）曹永先编文；（韩）李永镐绘图；（韩）朴旨炯审读；唐鑫翻译 其他作品：https://www.jiaokey.com/tag/（韩）曹永先编文；（韩）李永镐绘图；（韩）朴旨炯审读；唐鑫翻译.html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关键词搜索：https://www.jiaokey.com/tag/WHY？未来科学.html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