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室内设计方法</w:t>
      </w:r>
    </w:p>
    <w:p>
      <w:r>
        <w:rPr>
          <w:rFonts w:ascii="宋体" w:hAnsi="宋体" w:eastAsia="宋体"/>
          <w:sz w:val="24"/>
        </w:rPr>
        <w:t>卫鹏主编；李琼，杨承远，容恒晨，卫勇，叶敏副主编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卫鹏主编；李琼，杨承远，容恒晨，卫勇，叶敏副主编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本书出售、求购地址：https://www.jiaokey.com/book/detail/13640220.html</w:t>
      </w:r>
    </w:p>
    <w:p>
      <w:r>
        <w:t>更多相关图书推荐：https://www.jiaokey.com</w:t>
      </w:r>
    </w:p>
    <w:p>
      <w:r>
        <w:t>卫鹏主编；李琼，杨承远，容恒晨，卫勇，叶敏副主编 其他作品：https://www.jiaokey.com/tag/卫鹏主编；李琼，杨承远，容恒晨，卫勇，叶敏副主编.html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