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国家基本药物临床应用培训系列教材  临床分册之血液、内分泌、风湿免疫、耳鼻喉、口腔科疾病及用药</w:t>
      </w:r>
    </w:p>
    <w:p>
      <w:r>
        <w:rPr>
          <w:rFonts w:ascii="宋体" w:hAnsi="宋体" w:eastAsia="宋体"/>
          <w:sz w:val="24"/>
        </w:rPr>
        <w:t>《国家基本药物临床应用培训系列教材》编委会组织编写；刘伟主编；于凤秀副主编；丁一，于凤秀，王锐等编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国家基本药物临床应用培训系列教材  临床分册之血液、内分泌、风湿免疫、耳鼻喉、口腔科疾病及用药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《国家基本药物临床应用培训系列教材》编委会组织编写；刘伟主编；于凤秀副主编；丁一，于凤秀，王锐等编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本书出售、求购地址：https://www.jiaokey.com/book/detail/13640497.html</w:t>
      </w:r>
    </w:p>
    <w:p>
      <w:r>
        <w:t>更多相关图书推荐：https://www.jiaokey.com</w:t>
      </w:r>
    </w:p>
    <w:p>
      <w:r>
        <w:t>《国家基本药物临床应用培训系列教材》编委会组织编写；刘伟主编；于凤秀副主编；丁一，于凤秀，王锐等编 其他作品：https://www.jiaokey.com/tag/《国家基本药物临床应用培训系列教材》编委会组织编写；刘伟主编；于凤秀副主编；丁一，于凤秀，王锐等编.html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关键词搜索：https://www.jiaokey.com/tag/国家基本药物临床应用培训系列教材  临床分册之血液、内分泌、风湿免疫、耳鼻喉、口腔科疾病及用药.html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