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常见老年疾病的康复与护理知识问答</w:t>
      </w:r>
    </w:p>
    <w:p>
      <w:r>
        <w:rPr>
          <w:rFonts w:ascii="宋体" w:hAnsi="宋体" w:eastAsia="宋体"/>
          <w:sz w:val="24"/>
        </w:rPr>
        <w:t>伊桂叶，路微波，陈友燕主编；庄伟荣，张燕，倪缪苗副主编；陈友燕，陈玉婷，褚慧蓉等编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常见老年疾病的康复与护理知识问答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伊桂叶，路微波，陈友燕主编；庄伟荣，张燕，倪缪苗副主编；陈友燕，陈玉婷，褚慧蓉等编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本书出售、求购地址：https://www.jiaokey.com/book/detail/13645942.html</w:t>
      </w:r>
    </w:p>
    <w:p>
      <w:r>
        <w:t>更多相关图书推荐：https://www.jiaokey.com</w:t>
      </w:r>
    </w:p>
    <w:p>
      <w:r>
        <w:t>伊桂叶，路微波，陈友燕主编；庄伟荣，张燕，倪缪苗副主编；陈友燕，陈玉婷，褚慧蓉等编 其他作品：https://www.jiaokey.com/tag/伊桂叶，路微波，陈友燕主编；庄伟荣，张燕，倪缪苗副主编；陈友燕，陈玉婷，褚慧蓉等编.html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关键词搜索：https://www.jiaokey.com/tag/常见老年疾病的康复与护理知识问答.html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