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医院制剂规范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医院制剂规范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本书出售、求购地址：https://www.jiaokey.com/book/detail/13646945.html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关键词搜索：https://www.jiaokey.com/tag/医院制剂规范.html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