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参考答案  高中中专  财经类用  第2册  语文课后习题</w:t>
      </w:r>
    </w:p>
    <w:p>
      <w:r>
        <w:rPr>
          <w:rFonts w:ascii="宋体" w:hAnsi="宋体" w:eastAsia="宋体"/>
          <w:sz w:val="24"/>
        </w:rPr>
        <w:t>山东林沂供销学校；语文教材编写组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参考答案  高中中专  财经类用  第2册  语文课后习题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山东林沂供销学校；语文教材编写组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本书出售、求购地址：https://www.jiaokey.com/book/detail/13647409.html</w:t>
      </w:r>
    </w:p>
    <w:p>
      <w:r>
        <w:t>更多相关图书推荐：https://www.jiaokey.com</w:t>
      </w:r>
    </w:p>
    <w:p>
      <w:r>
        <w:t>山东林沂供销学校；语文教材编写组 其他作品：https://www.jiaokey.com/tag/山东林沂供销学校；语文教材编写组.html</w:t>
      </w:r>
    </w:p>
    <w:p>
      <w:r>
        <w:t>关键词搜索：https://www.jiaokey.com/tag/参考答案  高中中专  财经类用  第2册  语文课后习题.html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