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书名：情景故事简笔画  猪爸爸买鞋子</w:t>
      </w:r>
    </w:p>
    <w:p>
      <w:r>
        <w:t>作者：彭哲策划；唐健，刘朝辉，陈剑等绘画</w:t>
      </w:r>
    </w:p>
    <w:p>
      <w:r>
        <w:t>出版社：武汉：湖北少年儿童出版社</w:t>
      </w:r>
    </w:p>
    <w:p>
      <w:r>
        <w:t>出版日期：2014.01</w:t>
      </w:r>
    </w:p>
    <w:p>
      <w:r>
        <w:t>总页数：24</w:t>
      </w:r>
    </w:p>
    <w:p>
      <w:r>
        <w:t>更多请访问教客网: www.jiaokey.com</w:t>
      </w:r>
    </w:p>
    <w:p>
      <w:r>
        <w:t>情景故事简笔画  猪爸爸买鞋子 评论地址：https://www.jiaokey.com/book/detail/13648941.html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