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校长之人格与修养</w:t>
      </w:r>
    </w:p>
    <w:p>
      <w:r>
        <w:rPr>
          <w:rFonts w:ascii="宋体" w:hAnsi="宋体" w:eastAsia="宋体"/>
          <w:sz w:val="24"/>
        </w:rPr>
        <w:t>张文白演讲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校长之人格与修养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张文白演讲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中央警官学校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本书出售、求购地址：https://www.jiaokey.com/book/detail/13649641.html</w:t>
      </w:r>
    </w:p>
    <w:p>
      <w:r>
        <w:t>更多相关图书推荐：https://www.jiaokey.com</w:t>
      </w:r>
    </w:p>
    <w:p>
      <w:r>
        <w:t>张文白演讲 其他作品：https://www.jiaokey.com/tag/张文白演讲.html</w:t>
      </w:r>
    </w:p>
    <w:p>
      <w:r>
        <w:t>中央警官学校 出版图书：https://www.jiaokey.com/tag/中央警官学校.html</w:t>
      </w:r>
    </w:p>
    <w:p>
      <w:r>
        <w:t>关键词搜索：https://www.jiaokey.com/tag/校长之人格与修养.html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