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贵州反贪风云录</w:t>
      </w:r>
    </w:p>
    <w:p>
      <w:r>
        <w:rPr>
          <w:rFonts w:ascii="宋体" w:hAnsi="宋体" w:eastAsia="宋体"/>
          <w:sz w:val="24"/>
        </w:rPr>
        <w:t>贵州省人民检察院编；胡克惠主编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贵州反贪风云录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贵州省人民检察院编；胡克惠主编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贵州兴隆印务有限责任公司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本书出售、求购地址：https://www.jiaokey.com/book/detail/13650652.html</w:t>
      </w:r>
    </w:p>
    <w:p>
      <w:r>
        <w:t>更多相关图书推荐：https://www.jiaokey.com</w:t>
      </w:r>
    </w:p>
    <w:p>
      <w:r>
        <w:t>贵州省人民检察院编；胡克惠主编 其他作品：https://www.jiaokey.com/tag/贵州省人民检察院编；胡克惠主编.html</w:t>
      </w:r>
    </w:p>
    <w:p>
      <w:r>
        <w:t>贵州兴隆印务有限责任公司 出版图书：https://www.jiaokey.com/tag/贵州兴隆印务有限责任公司.html</w:t>
      </w:r>
    </w:p>
    <w:p>
      <w:r>
        <w:t>关键词搜索：https://www.jiaokey.com/tag/贵州反贪风云录.html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