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应对中国挑战  企业如何在中国获得成功</w:t>
      </w:r>
    </w:p>
    <w:p>
      <w:r>
        <w:rPr>
          <w:rFonts w:ascii="宋体" w:hAnsi="宋体" w:eastAsia="宋体"/>
          <w:sz w:val="24"/>
        </w:rPr>
        <w:t>（美）李侃如著；（加拿大）鲍达明作序；魏星等译；赵梅，周晟茹审校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应对中国挑战  企业如何在中国获得成功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（美）李侃如著；（加拿大）鲍达明作序；魏星等译；赵梅，周晟茹审校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本书出售、求购地址：https://www.jiaokey.com/book/detail/13655119.html</w:t>
      </w:r>
    </w:p>
    <w:p>
      <w:r>
        <w:t>更多相关图书推荐：https://www.jiaokey.com</w:t>
      </w:r>
    </w:p>
    <w:p>
      <w:r>
        <w:t>（美）李侃如著；（加拿大）鲍达明作序；魏星等译；赵梅，周晟茹审校 其他作品：https://www.jiaokey.com/tag/（美）李侃如著；（加拿大）鲍达明作序；魏星等译；赵梅，周晟茹审校.html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关键词搜索：https://www.jiaokey.com/tag/应对中国挑战  企业如何在中国获得成功.html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