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给潜能挠挠痒  唤醒潜能的思维训练题</w:t>
      </w:r>
    </w:p>
    <w:p>
      <w:r>
        <w:rPr>
          <w:rFonts w:ascii="宋体" w:hAnsi="宋体" w:eastAsia="宋体"/>
          <w:sz w:val="24"/>
        </w:rPr>
        <w:t>张祥斌主编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给潜能挠挠痒  唤醒潜能的思维训练题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本书出售、求购地址：https://www.jiaokey.com/book/detail/13656192.html</w:t>
      </w:r>
    </w:p>
    <w:p>
      <w:r>
        <w:t>更多相关图书推荐：https://www.jiaokey.com</w:t>
      </w:r>
    </w:p>
    <w:p>
      <w:r>
        <w:t>张祥斌主编 其他作品：https://www.jiaokey.com/tag/张祥斌主编.html</w:t>
      </w:r>
    </w:p>
    <w:p>
      <w:r>
        <w:t>关键词搜索：https://www.jiaokey.com/tag/给潜能挠挠痒  唤醒潜能的思维训练题.html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